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71" w:rsidRPr="008A2F69" w:rsidRDefault="00641378" w:rsidP="00E16871">
      <w:pPr>
        <w:jc w:val="right"/>
        <w:rPr>
          <w:rFonts w:ascii="BatangChe" w:eastAsia="BatangChe" w:hAnsi="BatangChe" w:cs="Aharoni"/>
          <w:b/>
          <w:i/>
          <w:color w:val="8064A2" w:themeColor="accent4"/>
          <w:sz w:val="36"/>
          <w:szCs w:val="36"/>
        </w:rPr>
      </w:pPr>
      <w:r w:rsidRPr="00641378">
        <w:rPr>
          <w:rFonts w:ascii="BatangChe" w:eastAsia="BatangChe" w:hAnsi="BatangChe" w:cs="Aharoni"/>
          <w:b/>
          <w:i/>
          <w:color w:val="8064A2" w:themeColor="accent4"/>
          <w:sz w:val="56"/>
          <w:szCs w:val="56"/>
        </w:rPr>
        <w:t>Non fiori, ma opere di bene.</w:t>
      </w:r>
      <w:r w:rsidRPr="00641378">
        <w:rPr>
          <w:rFonts w:ascii="BatangChe" w:eastAsia="BatangChe" w:hAnsi="BatangChe" w:cs="Aharoni"/>
          <w:b/>
          <w:i/>
          <w:color w:val="8064A2" w:themeColor="accent4"/>
          <w:sz w:val="56"/>
          <w:szCs w:val="56"/>
        </w:rPr>
        <w:br/>
      </w:r>
      <w:r w:rsidRPr="008A2F69">
        <w:rPr>
          <w:rFonts w:ascii="BatangChe" w:eastAsia="BatangChe" w:hAnsi="BatangChe" w:cs="Aharoni"/>
          <w:b/>
          <w:color w:val="8064A2" w:themeColor="accent4"/>
          <w:sz w:val="36"/>
          <w:szCs w:val="36"/>
        </w:rPr>
        <w:t>(</w:t>
      </w:r>
      <w:r w:rsidR="006012C1" w:rsidRPr="008A2F69">
        <w:rPr>
          <w:rFonts w:ascii="BatangChe" w:eastAsia="BatangChe" w:hAnsi="BatangChe" w:cs="Aharoni"/>
          <w:b/>
          <w:i/>
          <w:color w:val="8064A2" w:themeColor="accent4"/>
          <w:sz w:val="36"/>
          <w:szCs w:val="36"/>
        </w:rPr>
        <w:t>Opere scelte, 1996 - 2015</w:t>
      </w:r>
      <w:r w:rsidR="00E16871" w:rsidRPr="008A2F69">
        <w:rPr>
          <w:rFonts w:ascii="BatangChe" w:eastAsia="BatangChe" w:hAnsi="BatangChe" w:cs="Aharoni"/>
          <w:b/>
          <w:i/>
          <w:color w:val="8064A2" w:themeColor="accent4"/>
          <w:sz w:val="36"/>
          <w:szCs w:val="36"/>
        </w:rPr>
        <w:t>)</w:t>
      </w:r>
    </w:p>
    <w:p w:rsidR="00E16871" w:rsidRDefault="00E16871">
      <w:pPr>
        <w:rPr>
          <w:rFonts w:ascii="BatangChe" w:eastAsia="BatangChe" w:hAnsi="BatangChe" w:cs="Aharoni"/>
          <w:color w:val="595959" w:themeColor="text1" w:themeTint="A6"/>
          <w:sz w:val="24"/>
          <w:szCs w:val="24"/>
        </w:rPr>
      </w:pPr>
    </w:p>
    <w:p w:rsidR="00E16871" w:rsidRPr="00B3366E" w:rsidRDefault="00E16871" w:rsidP="00B47338">
      <w:pPr>
        <w:spacing w:line="360" w:lineRule="auto"/>
        <w:rPr>
          <w:rFonts w:ascii="Corbel" w:eastAsia="BatangChe" w:hAnsi="Corbel" w:cs="Aharoni"/>
          <w:color w:val="595959" w:themeColor="text1" w:themeTint="A6"/>
          <w:sz w:val="28"/>
          <w:szCs w:val="28"/>
        </w:rPr>
      </w:pPr>
      <w:r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L’ultima mostra di Annamaria </w:t>
      </w:r>
      <w:proofErr w:type="spellStart"/>
      <w:r w:rsidR="00440D37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>Targher</w:t>
      </w:r>
      <w:proofErr w:type="spellEnd"/>
      <w:r w:rsidR="00440D37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 </w:t>
      </w:r>
      <w:r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ripropone (come già a suo tempo per le </w:t>
      </w:r>
      <w:r w:rsidRPr="00B3366E">
        <w:rPr>
          <w:rFonts w:ascii="Corbel" w:eastAsia="BatangChe" w:hAnsi="Corbel" w:cs="Aharoni"/>
          <w:i/>
          <w:color w:val="808080" w:themeColor="background1" w:themeShade="80"/>
          <w:sz w:val="28"/>
          <w:szCs w:val="28"/>
        </w:rPr>
        <w:t>Ninfee</w:t>
      </w:r>
      <w:r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) la tematica del fiore. </w:t>
      </w:r>
      <w:r w:rsidR="00C02431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Tema </w:t>
      </w:r>
      <w:r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ritrovato, </w:t>
      </w:r>
      <w:r w:rsidR="00C02431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si esplica, però, in un connubio inestricabile tra pittura ad olio di matrice astratta e l’impiego massiccio e metodico </w:t>
      </w:r>
      <w:r w:rsidR="000F0F75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>del</w:t>
      </w:r>
      <w:r w:rsidR="00C02431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 </w:t>
      </w:r>
      <w:r w:rsidR="00C02431" w:rsidRPr="00B3366E">
        <w:rPr>
          <w:rFonts w:ascii="Corbel" w:eastAsia="BatangChe" w:hAnsi="Corbel" w:cs="Aharoni"/>
          <w:i/>
          <w:color w:val="808080" w:themeColor="background1" w:themeShade="80"/>
          <w:sz w:val="28"/>
          <w:szCs w:val="28"/>
        </w:rPr>
        <w:t>collage</w:t>
      </w:r>
      <w:r w:rsidR="00C02431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 che riporta</w:t>
      </w:r>
      <w:r w:rsidR="000F0F75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>,</w:t>
      </w:r>
      <w:r w:rsidR="00C02431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 in maniera dettagliata e inequivocabile</w:t>
      </w:r>
      <w:r w:rsidR="000F0F75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>,</w:t>
      </w:r>
      <w:r w:rsidR="00C02431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 l’oggetto di natura così caro all’</w:t>
      </w:r>
      <w:r w:rsidR="00433528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>artista.</w:t>
      </w:r>
      <w:r w:rsidR="00433528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br/>
        <w:t>Il fiore</w:t>
      </w:r>
      <w:r w:rsidR="00E40933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 </w:t>
      </w:r>
      <w:r w:rsidR="00433528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>colto nella citazione</w:t>
      </w:r>
      <w:r w:rsidR="00E40933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 </w:t>
      </w:r>
      <w:r w:rsidR="00433528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>inderogabile de</w:t>
      </w:r>
      <w:r w:rsidR="000F0F75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>lla carta stampata</w:t>
      </w:r>
      <w:r w:rsidR="00433528" w:rsidRPr="00B3366E">
        <w:rPr>
          <w:rFonts w:ascii="Corbel" w:eastAsia="BatangChe" w:hAnsi="Corbel" w:cs="Aharoni"/>
          <w:color w:val="808080" w:themeColor="background1" w:themeShade="80"/>
          <w:sz w:val="28"/>
          <w:szCs w:val="28"/>
        </w:rPr>
        <w:t xml:space="preserve">, è collocato soventemente </w:t>
      </w:r>
      <w:r w:rsidR="0043352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sugli incroci </w:t>
      </w:r>
      <w:r w:rsidR="00211945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di quell</w:t>
      </w:r>
      <w:r w:rsidR="0043352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a “rete” costituita dal sovrapporsi pressoché ortogonale delle larghe pennellate, punto d’esordio fondamentale di questi lavori, dove il colore emul</w:t>
      </w:r>
      <w:r w:rsidR="00211945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a il contesto naturale: prativo o</w:t>
      </w:r>
      <w:r w:rsidR="0043352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boschivo.</w:t>
      </w:r>
      <w:r w:rsidR="007C62B2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br/>
        <w:t xml:space="preserve">Annamaria </w:t>
      </w:r>
      <w:proofErr w:type="spellStart"/>
      <w:r w:rsidR="007C62B2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Targher</w:t>
      </w:r>
      <w:proofErr w:type="spellEnd"/>
      <w:r w:rsidR="007C62B2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ha lavorato per mesi a questa tematica la cui modalità può far pensare ad una battuta d’arresto nella sua produzione: la perdita di spontaneità, a vantaggio dell’atto ossessivo - maniacale della ricerca degli elementi utili ad essere dapprima ritagliati e poi faticosamente contestualizzati, può tradire, infatti, un atteggiamento cinicamente post - moderno per cui 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tutto è già stato fatto, detto e </w:t>
      </w:r>
      <w:r w:rsidR="007C62B2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visto e all</w:t>
      </w:r>
      <w:r w:rsid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’autrice non rimarrebbe</w:t>
      </w:r>
      <w:r w:rsidR="007C62B2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altra via se non quella del ritrarsi, del sospendere l’atto di pittura come sola forza e potenzialità di rappresentazione </w:t>
      </w:r>
      <w:r w:rsidR="000E3D61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personale </w:t>
      </w:r>
      <w:r w:rsidR="007C62B2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del mondo.</w:t>
      </w:r>
      <w:r w:rsidR="00773025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Anche la tematica sembra rappresentare un atto di perdita: il fiore è caduco, è inebrian</w:t>
      </w:r>
      <w:r w:rsidR="00EC3736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te, ma non perdura (specie quello reciso </w:t>
      </w:r>
      <w:r w:rsidR="00773025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impiegato nelle cerimonie rituali)</w:t>
      </w:r>
      <w:r w:rsidR="0043401E">
        <w:rPr>
          <w:rFonts w:ascii="Corbel" w:eastAsia="BatangChe" w:hAnsi="Corbel"/>
          <w:color w:val="808080" w:themeColor="background1" w:themeShade="80"/>
          <w:sz w:val="28"/>
          <w:szCs w:val="28"/>
        </w:rPr>
        <w:t>. E’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</w:t>
      </w:r>
      <w:r w:rsidR="0043401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anche un </w:t>
      </w:r>
      <w:r w:rsid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lascito</w:t>
      </w:r>
      <w:r w:rsidR="00EC3736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(“colse” fiori dai giornali, 50 anni prima, anche l’amato artista Tancre</w:t>
      </w:r>
      <w:r w:rsidR="007752C7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di </w:t>
      </w:r>
      <w:proofErr w:type="spellStart"/>
      <w:r w:rsidR="007752C7">
        <w:rPr>
          <w:rFonts w:ascii="Corbel" w:eastAsia="BatangChe" w:hAnsi="Corbel"/>
          <w:color w:val="808080" w:themeColor="background1" w:themeShade="80"/>
          <w:sz w:val="28"/>
          <w:szCs w:val="28"/>
        </w:rPr>
        <w:t>Parmeggiani</w:t>
      </w:r>
      <w:proofErr w:type="spellEnd"/>
      <w:r w:rsidR="007752C7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prima della </w:t>
      </w:r>
      <w:r w:rsidR="00FE7A03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sua </w:t>
      </w:r>
      <w:r w:rsidR="007752C7">
        <w:rPr>
          <w:rFonts w:ascii="Corbel" w:eastAsia="BatangChe" w:hAnsi="Corbel"/>
          <w:color w:val="808080" w:themeColor="background1" w:themeShade="80"/>
          <w:sz w:val="28"/>
          <w:szCs w:val="28"/>
        </w:rPr>
        <w:t>dipartita voluta e definitiva</w:t>
      </w:r>
      <w:r w:rsidR="00EC3736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), l’oggetto estremo e estetizzante del congedo (nelle sua vacuità e fragilità che sanno così tanto di </w:t>
      </w:r>
      <w:r w:rsidR="00EC3736" w:rsidRPr="00B3366E">
        <w:rPr>
          <w:rFonts w:ascii="Corbel" w:eastAsia="BatangChe" w:hAnsi="Corbel"/>
          <w:i/>
          <w:color w:val="808080" w:themeColor="background1" w:themeShade="80"/>
          <w:sz w:val="28"/>
          <w:szCs w:val="28"/>
        </w:rPr>
        <w:t>memento mori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o</w:t>
      </w:r>
      <w:r w:rsidR="00EC3736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nella sua </w:t>
      </w:r>
      <w:r w:rsid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spietata </w:t>
      </w:r>
      <w:r w:rsidR="00EC3736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iterazione che </w:t>
      </w:r>
      <w:r w:rsid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suggerisce 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piuttosto </w:t>
      </w:r>
      <w:r w:rsid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un </w:t>
      </w:r>
      <w:r w:rsidR="00EC3736" w:rsidRPr="00B3366E">
        <w:rPr>
          <w:rFonts w:ascii="Corbel" w:eastAsia="BatangChe" w:hAnsi="Corbel"/>
          <w:i/>
          <w:color w:val="808080" w:themeColor="background1" w:themeShade="80"/>
          <w:sz w:val="28"/>
          <w:szCs w:val="28"/>
        </w:rPr>
        <w:t>horror vacui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t>).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br/>
        <w:t>L’artista</w:t>
      </w:r>
      <w:r w:rsidR="00EC3736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se inizialmente ha vissuto questi procedere ed espressività come una </w:t>
      </w:r>
      <w:r w:rsidR="00EC3736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lastRenderedPageBreak/>
        <w:t xml:space="preserve">conclusione, addirittura la sosta definitiva </w:t>
      </w:r>
      <w:r w:rsidR="009507A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del proprio l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t>avoro, ne ha saputo ravvisare</w:t>
      </w:r>
      <w:r w:rsidR="009507A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</w:t>
      </w:r>
      <w:r w:rsidR="00B4733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al contempo </w:t>
      </w:r>
      <w:r w:rsidR="009507A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una potenzialità: i fiori finiranno, come tutti i cicli e le fasi, ma rimarrà lo sforzo, la voglia estrema di </w:t>
      </w:r>
      <w:r w:rsidR="00B3366E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limpida </w:t>
      </w:r>
      <w:r w:rsidR="009507A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ricerca. Inizialmente, infatti, 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t>il ciclo doveva essere un tribut</w:t>
      </w:r>
      <w:r w:rsidR="009507A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o al grande Giovanni Frangi e a suoi s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t>uperbi cicli riguarda</w:t>
      </w:r>
      <w:r w:rsidR="009507A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nti la natura in cui, come ha scritto il suo omonimo Agosti, “scaturisce un senso organico della realtà”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t>, ma la mostra è anche un omaggi</w:t>
      </w:r>
      <w:r w:rsidR="00FE7A03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o all’uomo che quotidianamente </w:t>
      </w:r>
      <w:r w:rsidR="009507A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“ha preferito portare avanti il suo lavoro rispetto all’insistenza sulla formula” e “che </w:t>
      </w:r>
      <w:r w:rsidR="00B4733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non ha voluto vivere di rendita”nel</w:t>
      </w:r>
      <w:r w:rsidR="009507A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la coscienza chiara che“</w:t>
      </w:r>
      <w:r w:rsidR="00B4733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non è una co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t>sa che fanno tutti”.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br/>
        <w:t>Queste dovrebbero essere</w:t>
      </w:r>
      <w:r w:rsidR="00B4733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le opere di bene di un artista, prima di tutto verso sé stesso e i fiori </w:t>
      </w:r>
      <w:r w:rsidR="007752C7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non </w:t>
      </w:r>
      <w:r w:rsidR="00493F4B">
        <w:rPr>
          <w:rFonts w:ascii="Corbel" w:eastAsia="BatangChe" w:hAnsi="Corbel"/>
          <w:color w:val="808080" w:themeColor="background1" w:themeShade="80"/>
          <w:sz w:val="28"/>
          <w:szCs w:val="28"/>
        </w:rPr>
        <w:t>ne rappresenterebbero</w:t>
      </w:r>
      <w:r w:rsidR="00B4733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 </w:t>
      </w:r>
      <w:r w:rsidR="007752C7">
        <w:rPr>
          <w:rFonts w:ascii="Corbel" w:eastAsia="BatangChe" w:hAnsi="Corbel"/>
          <w:color w:val="808080" w:themeColor="background1" w:themeShade="80"/>
          <w:sz w:val="28"/>
          <w:szCs w:val="28"/>
        </w:rPr>
        <w:t xml:space="preserve">che </w:t>
      </w:r>
      <w:r w:rsidR="00B4733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una tappa</w:t>
      </w:r>
      <w:r w:rsidR="00B3366E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t>.</w:t>
      </w:r>
      <w:r w:rsidR="009507A8" w:rsidRPr="00B3366E">
        <w:rPr>
          <w:rFonts w:ascii="Corbel" w:eastAsia="BatangChe" w:hAnsi="Corbel"/>
          <w:color w:val="808080" w:themeColor="background1" w:themeShade="80"/>
          <w:sz w:val="28"/>
          <w:szCs w:val="28"/>
        </w:rPr>
        <w:br/>
      </w:r>
      <w:r w:rsidRPr="00B3366E">
        <w:rPr>
          <w:rFonts w:ascii="Corbel" w:eastAsia="BatangChe" w:hAnsi="Corbel" w:cs="Aharoni"/>
          <w:color w:val="595959" w:themeColor="text1" w:themeTint="A6"/>
          <w:sz w:val="28"/>
          <w:szCs w:val="28"/>
        </w:rPr>
        <w:br w:type="page"/>
      </w:r>
    </w:p>
    <w:sectPr w:rsidR="00E16871" w:rsidRPr="00B3366E" w:rsidSect="00E064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70327B"/>
    <w:rsid w:val="000E3D61"/>
    <w:rsid w:val="000F0F75"/>
    <w:rsid w:val="00211945"/>
    <w:rsid w:val="00433528"/>
    <w:rsid w:val="0043401E"/>
    <w:rsid w:val="00440D37"/>
    <w:rsid w:val="00493F4B"/>
    <w:rsid w:val="006012C1"/>
    <w:rsid w:val="00641378"/>
    <w:rsid w:val="0068502A"/>
    <w:rsid w:val="0069622B"/>
    <w:rsid w:val="0070327B"/>
    <w:rsid w:val="00773025"/>
    <w:rsid w:val="007752C7"/>
    <w:rsid w:val="007C62B2"/>
    <w:rsid w:val="00817B1F"/>
    <w:rsid w:val="008A2F69"/>
    <w:rsid w:val="009507A8"/>
    <w:rsid w:val="00B3366E"/>
    <w:rsid w:val="00B47338"/>
    <w:rsid w:val="00C02431"/>
    <w:rsid w:val="00E06437"/>
    <w:rsid w:val="00E16871"/>
    <w:rsid w:val="00E40933"/>
    <w:rsid w:val="00E76377"/>
    <w:rsid w:val="00EC3736"/>
    <w:rsid w:val="00FE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13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0A48A-9640-4F05-98EC-DFD83598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Annamaria</cp:lastModifiedBy>
  <cp:revision>24</cp:revision>
  <dcterms:created xsi:type="dcterms:W3CDTF">2015-04-24T10:52:00Z</dcterms:created>
  <dcterms:modified xsi:type="dcterms:W3CDTF">2015-04-24T19:54:00Z</dcterms:modified>
</cp:coreProperties>
</file>