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38" w:rsidRDefault="00FD56B9" w:rsidP="00FD56B9">
      <w:pPr>
        <w:spacing w:line="360" w:lineRule="auto"/>
        <w:jc w:val="right"/>
        <w:rPr>
          <w:rFonts w:ascii="Verdana" w:hAnsi="Verdana"/>
          <w:color w:val="595959" w:themeColor="text1" w:themeTint="A6"/>
          <w:sz w:val="28"/>
          <w:szCs w:val="28"/>
        </w:rPr>
      </w:pPr>
      <w:r w:rsidRPr="00872ED6">
        <w:rPr>
          <w:rFonts w:ascii="Verdana" w:hAnsi="Verdana"/>
          <w:b/>
          <w:color w:val="595959" w:themeColor="text1" w:themeTint="A6"/>
          <w:sz w:val="36"/>
          <w:szCs w:val="36"/>
        </w:rPr>
        <w:t xml:space="preserve">Annamaria </w:t>
      </w:r>
      <w:proofErr w:type="spellStart"/>
      <w:r w:rsidRPr="00872ED6">
        <w:rPr>
          <w:rFonts w:ascii="Verdana" w:hAnsi="Verdana"/>
          <w:b/>
          <w:color w:val="595959" w:themeColor="text1" w:themeTint="A6"/>
          <w:sz w:val="36"/>
          <w:szCs w:val="36"/>
        </w:rPr>
        <w:t>Targher</w:t>
      </w:r>
      <w:proofErr w:type="spellEnd"/>
      <w:r w:rsidRPr="00872ED6">
        <w:rPr>
          <w:rFonts w:ascii="Verdana" w:hAnsi="Verdana"/>
          <w:b/>
          <w:color w:val="595959" w:themeColor="text1" w:themeTint="A6"/>
          <w:sz w:val="36"/>
          <w:szCs w:val="36"/>
        </w:rPr>
        <w:br/>
      </w:r>
      <w:r w:rsidRPr="00FD56B9">
        <w:rPr>
          <w:rFonts w:ascii="Verdana" w:hAnsi="Verdana"/>
          <w:b/>
          <w:i/>
          <w:color w:val="365F91" w:themeColor="accent1" w:themeShade="BF"/>
          <w:sz w:val="40"/>
          <w:szCs w:val="40"/>
        </w:rPr>
        <w:t>Water: 1000drops</w:t>
      </w:r>
      <w:r>
        <w:rPr>
          <w:rFonts w:ascii="Verdana" w:hAnsi="Verdana"/>
          <w:b/>
          <w:i/>
          <w:color w:val="365F91" w:themeColor="accent1" w:themeShade="BF"/>
          <w:sz w:val="40"/>
          <w:szCs w:val="40"/>
        </w:rPr>
        <w:br/>
      </w:r>
      <w:r w:rsidR="00F31490" w:rsidRPr="00872ED6">
        <w:rPr>
          <w:rFonts w:ascii="Verdana" w:hAnsi="Verdana"/>
          <w:color w:val="595959" w:themeColor="text1" w:themeTint="A6"/>
          <w:sz w:val="28"/>
          <w:szCs w:val="28"/>
        </w:rPr>
        <w:t>(</w:t>
      </w:r>
      <w:r w:rsidR="00D61657" w:rsidRPr="00872ED6">
        <w:rPr>
          <w:rFonts w:ascii="Verdana" w:hAnsi="Verdana"/>
          <w:color w:val="595959" w:themeColor="text1" w:themeTint="A6"/>
          <w:sz w:val="28"/>
          <w:szCs w:val="28"/>
        </w:rPr>
        <w:t>17 lugli</w:t>
      </w:r>
      <w:r w:rsidRPr="00872ED6">
        <w:rPr>
          <w:rFonts w:ascii="Verdana" w:hAnsi="Verdana"/>
          <w:color w:val="595959" w:themeColor="text1" w:themeTint="A6"/>
          <w:sz w:val="28"/>
          <w:szCs w:val="28"/>
        </w:rPr>
        <w:t>o – 30 settembre</w:t>
      </w:r>
      <w:r w:rsidR="00F31490" w:rsidRPr="00872ED6">
        <w:rPr>
          <w:rFonts w:ascii="Verdana" w:hAnsi="Verdana"/>
          <w:color w:val="595959" w:themeColor="text1" w:themeTint="A6"/>
          <w:sz w:val="28"/>
          <w:szCs w:val="28"/>
        </w:rPr>
        <w:t xml:space="preserve"> 2015)</w:t>
      </w:r>
    </w:p>
    <w:p w:rsidR="00747C15" w:rsidRPr="00747C15" w:rsidRDefault="00747C15" w:rsidP="00FD56B9">
      <w:pPr>
        <w:spacing w:line="360" w:lineRule="auto"/>
        <w:jc w:val="right"/>
        <w:rPr>
          <w:rFonts w:ascii="Verdana" w:hAnsi="Verdana"/>
          <w:b/>
          <w:color w:val="595959" w:themeColor="text1" w:themeTint="A6"/>
          <w:sz w:val="28"/>
          <w:szCs w:val="28"/>
        </w:rPr>
      </w:pPr>
      <w:r w:rsidRPr="00747C15">
        <w:rPr>
          <w:rFonts w:ascii="Verdana" w:hAnsi="Verdana"/>
          <w:color w:val="595959" w:themeColor="text1" w:themeTint="A6"/>
          <w:sz w:val="28"/>
          <w:szCs w:val="28"/>
          <w:u w:val="single"/>
        </w:rPr>
        <w:t>inaugurazione</w:t>
      </w:r>
      <w:r>
        <w:rPr>
          <w:rFonts w:ascii="Verdana" w:hAnsi="Verdana"/>
          <w:color w:val="595959" w:themeColor="text1" w:themeTint="A6"/>
          <w:sz w:val="28"/>
          <w:szCs w:val="28"/>
        </w:rPr>
        <w:t xml:space="preserve">: </w:t>
      </w:r>
      <w:r w:rsidRPr="00747C15">
        <w:rPr>
          <w:rFonts w:ascii="Verdana" w:hAnsi="Verdana"/>
          <w:b/>
          <w:color w:val="595959" w:themeColor="text1" w:themeTint="A6"/>
          <w:sz w:val="28"/>
          <w:szCs w:val="28"/>
        </w:rPr>
        <w:t>17 luglio</w:t>
      </w:r>
      <w:r>
        <w:rPr>
          <w:rFonts w:ascii="Verdana" w:hAnsi="Verdana"/>
          <w:color w:val="595959" w:themeColor="text1" w:themeTint="A6"/>
          <w:sz w:val="28"/>
          <w:szCs w:val="28"/>
        </w:rPr>
        <w:t xml:space="preserve">, ore </w:t>
      </w:r>
      <w:r w:rsidRPr="00747C15">
        <w:rPr>
          <w:rFonts w:ascii="Verdana" w:hAnsi="Verdana"/>
          <w:b/>
          <w:color w:val="595959" w:themeColor="text1" w:themeTint="A6"/>
          <w:sz w:val="28"/>
          <w:szCs w:val="28"/>
        </w:rPr>
        <w:t>19.00</w:t>
      </w:r>
    </w:p>
    <w:p w:rsidR="00FD56B9" w:rsidRPr="00872ED6" w:rsidRDefault="00FD56B9" w:rsidP="00FD56B9">
      <w:pPr>
        <w:spacing w:line="360" w:lineRule="auto"/>
        <w:jc w:val="right"/>
        <w:rPr>
          <w:rFonts w:ascii="Verdana" w:hAnsi="Verdana"/>
          <w:color w:val="595959" w:themeColor="text1" w:themeTint="A6"/>
          <w:sz w:val="24"/>
          <w:szCs w:val="24"/>
        </w:rPr>
      </w:pPr>
      <w:r w:rsidRPr="00C86138">
        <w:rPr>
          <w:rFonts w:ascii="Verdana" w:hAnsi="Verdana"/>
          <w:color w:val="365F91" w:themeColor="accent1" w:themeShade="BF"/>
          <w:sz w:val="24"/>
          <w:szCs w:val="24"/>
        </w:rPr>
        <w:t xml:space="preserve">centro </w:t>
      </w:r>
      <w:proofErr w:type="spellStart"/>
      <w:r w:rsidRPr="00C86138">
        <w:rPr>
          <w:rFonts w:ascii="Verdana" w:hAnsi="Verdana"/>
          <w:color w:val="365F91" w:themeColor="accent1" w:themeShade="BF"/>
          <w:sz w:val="24"/>
          <w:szCs w:val="24"/>
        </w:rPr>
        <w:t>wellness</w:t>
      </w:r>
      <w:proofErr w:type="spellEnd"/>
      <w:r w:rsidRPr="00FD56B9">
        <w:rPr>
          <w:rFonts w:ascii="Verdana" w:hAnsi="Verdana"/>
          <w:b/>
          <w:color w:val="365F91" w:themeColor="accent1" w:themeShade="BF"/>
          <w:sz w:val="32"/>
          <w:szCs w:val="32"/>
        </w:rPr>
        <w:t xml:space="preserve"> </w:t>
      </w:r>
      <w:proofErr w:type="spellStart"/>
      <w:r w:rsidRPr="00FD56B9">
        <w:rPr>
          <w:rFonts w:ascii="Verdana" w:hAnsi="Verdana"/>
          <w:b/>
          <w:i/>
          <w:color w:val="365F91" w:themeColor="accent1" w:themeShade="BF"/>
          <w:sz w:val="32"/>
          <w:szCs w:val="32"/>
        </w:rPr>
        <w:t>Millegocce</w:t>
      </w:r>
      <w:proofErr w:type="spellEnd"/>
      <w:r w:rsidRPr="00FD56B9">
        <w:rPr>
          <w:rFonts w:ascii="Verdana" w:hAnsi="Verdana"/>
          <w:b/>
          <w:i/>
          <w:color w:val="365F91" w:themeColor="accent1" w:themeShade="BF"/>
          <w:sz w:val="32"/>
          <w:szCs w:val="32"/>
        </w:rPr>
        <w:br/>
      </w:r>
      <w:r w:rsidRPr="00872ED6">
        <w:rPr>
          <w:rFonts w:ascii="Verdana" w:hAnsi="Verdana"/>
          <w:b/>
          <w:color w:val="595959" w:themeColor="text1" w:themeTint="A6"/>
          <w:sz w:val="24"/>
          <w:szCs w:val="24"/>
        </w:rPr>
        <w:t xml:space="preserve">malga </w:t>
      </w:r>
      <w:proofErr w:type="spellStart"/>
      <w:r w:rsidRPr="00872ED6">
        <w:rPr>
          <w:rFonts w:ascii="Verdana" w:hAnsi="Verdana"/>
          <w:b/>
          <w:i/>
          <w:color w:val="595959" w:themeColor="text1" w:themeTint="A6"/>
          <w:sz w:val="24"/>
          <w:szCs w:val="24"/>
        </w:rPr>
        <w:t>Millegrobbe</w:t>
      </w:r>
      <w:proofErr w:type="spellEnd"/>
      <w:r w:rsidRPr="00872ED6">
        <w:rPr>
          <w:rFonts w:ascii="Verdana" w:hAnsi="Verdana"/>
          <w:b/>
          <w:i/>
          <w:color w:val="595959" w:themeColor="text1" w:themeTint="A6"/>
          <w:sz w:val="24"/>
          <w:szCs w:val="24"/>
        </w:rPr>
        <w:t xml:space="preserve"> </w:t>
      </w:r>
      <w:r w:rsidRPr="00872ED6">
        <w:rPr>
          <w:rFonts w:ascii="Verdana" w:hAnsi="Verdana"/>
          <w:b/>
          <w:i/>
          <w:color w:val="595959" w:themeColor="text1" w:themeTint="A6"/>
          <w:sz w:val="24"/>
          <w:szCs w:val="24"/>
        </w:rPr>
        <w:br/>
      </w:r>
      <w:r w:rsidRPr="00872ED6">
        <w:rPr>
          <w:rFonts w:ascii="Verdana" w:hAnsi="Verdana"/>
          <w:color w:val="595959" w:themeColor="text1" w:themeTint="A6"/>
          <w:sz w:val="24"/>
          <w:szCs w:val="24"/>
        </w:rPr>
        <w:t xml:space="preserve">loc. </w:t>
      </w:r>
      <w:proofErr w:type="spellStart"/>
      <w:r w:rsidRPr="00872ED6">
        <w:rPr>
          <w:rFonts w:ascii="Verdana" w:hAnsi="Verdana"/>
          <w:color w:val="595959" w:themeColor="text1" w:themeTint="A6"/>
          <w:sz w:val="24"/>
          <w:szCs w:val="24"/>
        </w:rPr>
        <w:t>Millegrobbe</w:t>
      </w:r>
      <w:proofErr w:type="spellEnd"/>
      <w:r w:rsidRPr="00872ED6">
        <w:rPr>
          <w:rFonts w:ascii="Verdana" w:hAnsi="Verdana"/>
          <w:color w:val="595959" w:themeColor="text1" w:themeTint="A6"/>
          <w:sz w:val="24"/>
          <w:szCs w:val="24"/>
        </w:rPr>
        <w:t xml:space="preserve">, 38064 </w:t>
      </w:r>
      <w:proofErr w:type="spellStart"/>
      <w:r w:rsidRPr="00872ED6">
        <w:rPr>
          <w:rFonts w:ascii="Verdana" w:hAnsi="Verdana"/>
          <w:color w:val="595959" w:themeColor="text1" w:themeTint="A6"/>
          <w:sz w:val="24"/>
          <w:szCs w:val="24"/>
        </w:rPr>
        <w:t>Lavarone</w:t>
      </w:r>
      <w:proofErr w:type="spellEnd"/>
      <w:r w:rsidRPr="00872ED6">
        <w:rPr>
          <w:rFonts w:ascii="Verdana" w:hAnsi="Verdana"/>
          <w:color w:val="595959" w:themeColor="text1" w:themeTint="A6"/>
          <w:sz w:val="24"/>
          <w:szCs w:val="24"/>
        </w:rPr>
        <w:t xml:space="preserve"> TN</w:t>
      </w:r>
    </w:p>
    <w:p w:rsidR="00F31490" w:rsidRPr="00872ED6" w:rsidRDefault="00FD56B9" w:rsidP="00FD56B9">
      <w:pPr>
        <w:spacing w:line="360" w:lineRule="auto"/>
        <w:jc w:val="right"/>
        <w:rPr>
          <w:rFonts w:ascii="Verdana" w:hAnsi="Verdana"/>
          <w:color w:val="595959" w:themeColor="text1" w:themeTint="A6"/>
          <w:sz w:val="24"/>
          <w:szCs w:val="24"/>
        </w:rPr>
      </w:pPr>
      <w:r w:rsidRPr="00872ED6">
        <w:rPr>
          <w:rFonts w:ascii="Verdana" w:hAnsi="Verdana"/>
          <w:color w:val="595959" w:themeColor="text1" w:themeTint="A6"/>
          <w:sz w:val="24"/>
          <w:szCs w:val="24"/>
        </w:rPr>
        <w:t>ven. sab. dom. e festivi: 16.00 – 20.00</w:t>
      </w:r>
    </w:p>
    <w:p w:rsidR="00F31490" w:rsidRPr="00872ED6" w:rsidRDefault="00F31490" w:rsidP="00FD56B9">
      <w:pPr>
        <w:spacing w:line="360" w:lineRule="auto"/>
        <w:jc w:val="right"/>
        <w:rPr>
          <w:rFonts w:ascii="Verdana" w:hAnsi="Verdana"/>
          <w:color w:val="595959" w:themeColor="text1" w:themeTint="A6"/>
          <w:sz w:val="24"/>
          <w:szCs w:val="24"/>
        </w:rPr>
      </w:pPr>
    </w:p>
    <w:p w:rsidR="00E76E6D" w:rsidRDefault="00872ED6" w:rsidP="00200C75">
      <w:pPr>
        <w:spacing w:line="360" w:lineRule="auto"/>
        <w:rPr>
          <w:rFonts w:ascii="Verdana" w:hAnsi="Verdana"/>
          <w:color w:val="595959" w:themeColor="text1" w:themeTint="A6"/>
          <w:sz w:val="28"/>
          <w:szCs w:val="28"/>
        </w:rPr>
      </w:pPr>
      <w:r>
        <w:rPr>
          <w:rFonts w:ascii="Verdana" w:hAnsi="Verdana"/>
          <w:color w:val="595959" w:themeColor="text1" w:themeTint="A6"/>
          <w:sz w:val="28"/>
          <w:szCs w:val="28"/>
        </w:rPr>
        <w:t>Nel c</w:t>
      </w:r>
      <w:r w:rsidR="00EE0354">
        <w:rPr>
          <w:rFonts w:ascii="Verdana" w:hAnsi="Verdana"/>
          <w:color w:val="595959" w:themeColor="text1" w:themeTint="A6"/>
          <w:sz w:val="28"/>
          <w:szCs w:val="28"/>
        </w:rPr>
        <w:t>entro benessere</w:t>
      </w:r>
      <w:r w:rsidRPr="00872ED6">
        <w:rPr>
          <w:rFonts w:ascii="Verdana" w:hAnsi="Verdana"/>
          <w:color w:val="595959" w:themeColor="text1" w:themeTint="A6"/>
          <w:sz w:val="28"/>
          <w:szCs w:val="28"/>
        </w:rPr>
        <w:t xml:space="preserve"> </w:t>
      </w:r>
      <w:proofErr w:type="spellStart"/>
      <w:r w:rsidRPr="00872ED6">
        <w:rPr>
          <w:rFonts w:ascii="Verdana" w:hAnsi="Verdana"/>
          <w:i/>
          <w:color w:val="595959" w:themeColor="text1" w:themeTint="A6"/>
          <w:sz w:val="28"/>
          <w:szCs w:val="28"/>
        </w:rPr>
        <w:t>Millegocce</w:t>
      </w:r>
      <w:proofErr w:type="spellEnd"/>
      <w:r w:rsidRPr="00872ED6">
        <w:rPr>
          <w:rFonts w:ascii="Verdana" w:hAnsi="Verdana"/>
          <w:color w:val="595959" w:themeColor="text1" w:themeTint="A6"/>
          <w:sz w:val="28"/>
          <w:szCs w:val="28"/>
        </w:rPr>
        <w:t xml:space="preserve">, </w:t>
      </w:r>
      <w:r w:rsidR="00E76E6D" w:rsidRPr="00BE5811">
        <w:rPr>
          <w:rFonts w:ascii="Verdana" w:hAnsi="Verdana"/>
          <w:color w:val="595959" w:themeColor="text1" w:themeTint="A6"/>
          <w:sz w:val="28"/>
          <w:szCs w:val="28"/>
        </w:rPr>
        <w:t xml:space="preserve">situato nella splendida cornice naturale di </w:t>
      </w:r>
      <w:proofErr w:type="spellStart"/>
      <w:r w:rsidR="00E76E6D" w:rsidRPr="00E76E6D">
        <w:rPr>
          <w:rFonts w:ascii="Verdana" w:hAnsi="Verdana"/>
          <w:i/>
          <w:color w:val="595959" w:themeColor="text1" w:themeTint="A6"/>
          <w:sz w:val="28"/>
          <w:szCs w:val="28"/>
        </w:rPr>
        <w:t>Millegrobbe</w:t>
      </w:r>
      <w:proofErr w:type="spellEnd"/>
      <w:r w:rsidR="00E76E6D">
        <w:rPr>
          <w:rFonts w:ascii="Verdana" w:hAnsi="Verdana"/>
          <w:color w:val="595959" w:themeColor="text1" w:themeTint="A6"/>
          <w:sz w:val="28"/>
          <w:szCs w:val="28"/>
        </w:rPr>
        <w:t>,</w:t>
      </w:r>
      <w:r w:rsidR="00E76E6D" w:rsidRPr="00872ED6">
        <w:rPr>
          <w:rFonts w:ascii="Verdana" w:hAnsi="Verdana"/>
          <w:color w:val="595959" w:themeColor="text1" w:themeTint="A6"/>
          <w:sz w:val="28"/>
          <w:szCs w:val="28"/>
        </w:rPr>
        <w:t xml:space="preserve"> </w:t>
      </w:r>
      <w:r w:rsidRPr="00872ED6">
        <w:rPr>
          <w:rFonts w:ascii="Verdana" w:hAnsi="Verdana"/>
          <w:color w:val="595959" w:themeColor="text1" w:themeTint="A6"/>
          <w:sz w:val="28"/>
          <w:szCs w:val="28"/>
        </w:rPr>
        <w:t>tra vapori, saune, docce emozionali e cascate di ghiaccio,</w:t>
      </w:r>
      <w:r>
        <w:rPr>
          <w:rFonts w:ascii="Verdana" w:hAnsi="Verdana"/>
          <w:color w:val="595959" w:themeColor="text1" w:themeTint="A6"/>
          <w:sz w:val="28"/>
          <w:szCs w:val="28"/>
        </w:rPr>
        <w:t xml:space="preserve"> Annamaria </w:t>
      </w:r>
      <w:proofErr w:type="spellStart"/>
      <w:r>
        <w:rPr>
          <w:rFonts w:ascii="Verdana" w:hAnsi="Verdana"/>
          <w:color w:val="595959" w:themeColor="text1" w:themeTint="A6"/>
          <w:sz w:val="28"/>
          <w:szCs w:val="28"/>
        </w:rPr>
        <w:t>Targher</w:t>
      </w:r>
      <w:proofErr w:type="spellEnd"/>
      <w:r>
        <w:rPr>
          <w:rFonts w:ascii="Verdana" w:hAnsi="Verdana"/>
          <w:color w:val="595959" w:themeColor="text1" w:themeTint="A6"/>
          <w:sz w:val="28"/>
          <w:szCs w:val="28"/>
        </w:rPr>
        <w:t xml:space="preserve"> allestisce il proprio omaggio all’acqua. 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br/>
      </w:r>
      <w:r w:rsidR="00BE5811">
        <w:rPr>
          <w:rFonts w:ascii="Verdana" w:hAnsi="Verdana"/>
          <w:color w:val="595959" w:themeColor="text1" w:themeTint="A6"/>
          <w:sz w:val="28"/>
          <w:szCs w:val="28"/>
        </w:rPr>
        <w:t xml:space="preserve">Dal doppio </w:t>
      </w:r>
      <w:r w:rsidR="00EE0354">
        <w:rPr>
          <w:rFonts w:ascii="Verdana" w:hAnsi="Verdana"/>
          <w:color w:val="595959" w:themeColor="text1" w:themeTint="A6"/>
          <w:sz w:val="28"/>
          <w:szCs w:val="28"/>
        </w:rPr>
        <w:t>tribut</w:t>
      </w:r>
      <w:r w:rsidR="00BE5811">
        <w:rPr>
          <w:rFonts w:ascii="Verdana" w:hAnsi="Verdana"/>
          <w:color w:val="595959" w:themeColor="text1" w:themeTint="A6"/>
          <w:sz w:val="28"/>
          <w:szCs w:val="28"/>
        </w:rPr>
        <w:t xml:space="preserve">o alla </w:t>
      </w:r>
      <w:r w:rsidR="00BE5811" w:rsidRPr="00BE5811">
        <w:rPr>
          <w:rFonts w:ascii="Verdana" w:hAnsi="Verdana"/>
          <w:i/>
          <w:color w:val="595959" w:themeColor="text1" w:themeTint="A6"/>
          <w:sz w:val="28"/>
          <w:szCs w:val="28"/>
        </w:rPr>
        <w:t>Liguria</w:t>
      </w:r>
      <w:r w:rsidR="00BE5811">
        <w:rPr>
          <w:rFonts w:ascii="Verdana" w:hAnsi="Verdana"/>
          <w:i/>
          <w:color w:val="595959" w:themeColor="text1" w:themeTint="A6"/>
          <w:sz w:val="28"/>
          <w:szCs w:val="28"/>
        </w:rPr>
        <w:t xml:space="preserve"> </w:t>
      </w:r>
      <w:r w:rsidR="00E76E6D">
        <w:rPr>
          <w:rFonts w:ascii="Verdana" w:hAnsi="Verdana"/>
          <w:color w:val="595959" w:themeColor="text1" w:themeTint="A6"/>
          <w:sz w:val="28"/>
          <w:szCs w:val="28"/>
        </w:rPr>
        <w:t>(terra di rocce a picco sul mare</w:t>
      </w:r>
      <w:r w:rsidR="00BE5811">
        <w:rPr>
          <w:rFonts w:ascii="Verdana" w:hAnsi="Verdana"/>
          <w:color w:val="595959" w:themeColor="text1" w:themeTint="A6"/>
          <w:sz w:val="28"/>
          <w:szCs w:val="28"/>
        </w:rPr>
        <w:t xml:space="preserve">) </w:t>
      </w:r>
      <w:r w:rsidR="00E76E6D">
        <w:rPr>
          <w:rFonts w:ascii="Verdana" w:hAnsi="Verdana"/>
          <w:color w:val="595959" w:themeColor="text1" w:themeTint="A6"/>
          <w:sz w:val="28"/>
          <w:szCs w:val="28"/>
        </w:rPr>
        <w:t>in cui l’artista</w:t>
      </w:r>
      <w:r w:rsidR="00907DC6">
        <w:rPr>
          <w:rFonts w:ascii="Verdana" w:hAnsi="Verdana"/>
          <w:color w:val="595959" w:themeColor="text1" w:themeTint="A6"/>
          <w:sz w:val="28"/>
          <w:szCs w:val="28"/>
        </w:rPr>
        <w:t>,</w:t>
      </w:r>
      <w:r w:rsidR="00E76E6D">
        <w:rPr>
          <w:rFonts w:ascii="Verdana" w:hAnsi="Verdana"/>
          <w:color w:val="595959" w:themeColor="text1" w:themeTint="A6"/>
          <w:sz w:val="28"/>
          <w:szCs w:val="28"/>
        </w:rPr>
        <w:t xml:space="preserve"> su tele di grandi dimensioni</w:t>
      </w:r>
      <w:r w:rsidR="00907DC6">
        <w:rPr>
          <w:rFonts w:ascii="Verdana" w:hAnsi="Verdana"/>
          <w:color w:val="595959" w:themeColor="text1" w:themeTint="A6"/>
          <w:sz w:val="28"/>
          <w:szCs w:val="28"/>
        </w:rPr>
        <w:t>,</w:t>
      </w:r>
      <w:r w:rsidR="00E76E6D">
        <w:rPr>
          <w:rFonts w:ascii="Verdana" w:hAnsi="Verdana"/>
          <w:color w:val="595959" w:themeColor="text1" w:themeTint="A6"/>
          <w:sz w:val="28"/>
          <w:szCs w:val="28"/>
        </w:rPr>
        <w:t xml:space="preserve"> indaga il luogo liminale di collisione tra i due mondi</w:t>
      </w:r>
      <w:r w:rsidR="00EE0354">
        <w:rPr>
          <w:rFonts w:ascii="Verdana" w:hAnsi="Verdana"/>
          <w:color w:val="595959" w:themeColor="text1" w:themeTint="A6"/>
          <w:sz w:val="28"/>
          <w:szCs w:val="28"/>
        </w:rPr>
        <w:t>,</w:t>
      </w:r>
      <w:r w:rsidR="00E76E6D">
        <w:rPr>
          <w:rFonts w:ascii="Verdana" w:hAnsi="Verdana"/>
          <w:color w:val="595959" w:themeColor="text1" w:themeTint="A6"/>
          <w:sz w:val="28"/>
          <w:szCs w:val="28"/>
        </w:rPr>
        <w:t xml:space="preserve"> </w:t>
      </w:r>
      <w:r w:rsidR="0090062D">
        <w:rPr>
          <w:rFonts w:ascii="Verdana" w:hAnsi="Verdana"/>
          <w:color w:val="595959" w:themeColor="text1" w:themeTint="A6"/>
          <w:sz w:val="28"/>
          <w:szCs w:val="28"/>
        </w:rPr>
        <w:t xml:space="preserve">alla serie delle </w:t>
      </w:r>
      <w:r w:rsidR="0090062D" w:rsidRPr="00907DC6">
        <w:rPr>
          <w:rFonts w:ascii="Verdana" w:hAnsi="Verdana"/>
          <w:i/>
          <w:color w:val="595959" w:themeColor="text1" w:themeTint="A6"/>
          <w:sz w:val="28"/>
          <w:szCs w:val="28"/>
        </w:rPr>
        <w:t>Ninfee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>,</w:t>
      </w:r>
      <w:r w:rsidR="0090062D">
        <w:rPr>
          <w:rFonts w:ascii="Verdana" w:hAnsi="Verdana"/>
          <w:color w:val="595959" w:themeColor="text1" w:themeTint="A6"/>
          <w:sz w:val="28"/>
          <w:szCs w:val="28"/>
        </w:rPr>
        <w:t xml:space="preserve"> </w:t>
      </w:r>
      <w:r w:rsidR="00907DC6">
        <w:rPr>
          <w:rFonts w:ascii="Verdana" w:hAnsi="Verdana"/>
          <w:color w:val="595959" w:themeColor="text1" w:themeTint="A6"/>
          <w:sz w:val="28"/>
          <w:szCs w:val="28"/>
        </w:rPr>
        <w:t xml:space="preserve">fiore lacustre 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 xml:space="preserve">per eccellenza </w:t>
      </w:r>
      <w:r w:rsidR="00907DC6">
        <w:rPr>
          <w:rFonts w:ascii="Verdana" w:hAnsi="Verdana"/>
          <w:color w:val="595959" w:themeColor="text1" w:themeTint="A6"/>
          <w:sz w:val="28"/>
          <w:szCs w:val="28"/>
        </w:rPr>
        <w:t xml:space="preserve">che trova un suo corrispettivo reale 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 xml:space="preserve">nella puntuale fioritura annuale che avviene nel vicino biotopo di malga Laghetto. 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br/>
        <w:t>Se la mappa geografica ligure (tracciata tramite il proprio personale sentire) si esibisce in una cervellotica e fitta pennellata che costituisce una maglia oltre la quale si avvicend</w:t>
      </w:r>
      <w:r w:rsidR="00EE0354">
        <w:rPr>
          <w:rFonts w:ascii="Verdana" w:hAnsi="Verdana"/>
          <w:color w:val="595959" w:themeColor="text1" w:themeTint="A6"/>
          <w:sz w:val="28"/>
          <w:szCs w:val="28"/>
        </w:rPr>
        <w:t>ano asperità della terra e flui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 xml:space="preserve">dità dell’acqua, il fiore della </w:t>
      </w:r>
      <w:r w:rsidR="008E0706" w:rsidRPr="009D1DE7">
        <w:rPr>
          <w:rFonts w:ascii="Verdana" w:hAnsi="Verdana"/>
          <w:i/>
          <w:color w:val="595959" w:themeColor="text1" w:themeTint="A6"/>
          <w:sz w:val="28"/>
          <w:szCs w:val="28"/>
        </w:rPr>
        <w:t>Ninfea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 xml:space="preserve"> viene iterato ed esposto nella sua levità in un contesto estremamente li</w:t>
      </w:r>
      <w:r w:rsidR="009D1DE7">
        <w:rPr>
          <w:rFonts w:ascii="Verdana" w:hAnsi="Verdana"/>
          <w:color w:val="595959" w:themeColor="text1" w:themeTint="A6"/>
          <w:sz w:val="28"/>
          <w:szCs w:val="28"/>
        </w:rPr>
        <w:t xml:space="preserve">quido, dalla pennellata morbida, messo in rilievo da un 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 xml:space="preserve">uso arbitrario, (ma </w:t>
      </w:r>
      <w:r w:rsidR="009D1DE7">
        <w:rPr>
          <w:rFonts w:ascii="Verdana" w:hAnsi="Verdana"/>
          <w:color w:val="595959" w:themeColor="text1" w:themeTint="A6"/>
          <w:sz w:val="28"/>
          <w:szCs w:val="28"/>
        </w:rPr>
        <w:t xml:space="preserve">anche 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>calcolato da spiazzanti ammende, cancellature)</w:t>
      </w:r>
      <w:r w:rsidR="009D1DE7">
        <w:rPr>
          <w:rFonts w:ascii="Verdana" w:hAnsi="Verdana"/>
          <w:color w:val="595959" w:themeColor="text1" w:themeTint="A6"/>
          <w:sz w:val="28"/>
          <w:szCs w:val="28"/>
        </w:rPr>
        <w:t xml:space="preserve"> della colata</w:t>
      </w:r>
      <w:r w:rsidR="00EE0354">
        <w:rPr>
          <w:rFonts w:ascii="Verdana" w:hAnsi="Verdana"/>
          <w:color w:val="595959" w:themeColor="text1" w:themeTint="A6"/>
          <w:sz w:val="28"/>
          <w:szCs w:val="28"/>
        </w:rPr>
        <w:t xml:space="preserve"> di colore</w:t>
      </w:r>
      <w:r w:rsidR="009D1DE7">
        <w:rPr>
          <w:rFonts w:ascii="Verdana" w:hAnsi="Verdana"/>
          <w:color w:val="595959" w:themeColor="text1" w:themeTint="A6"/>
          <w:sz w:val="28"/>
          <w:szCs w:val="28"/>
        </w:rPr>
        <w:t>.</w:t>
      </w:r>
      <w:r w:rsidR="008E0706">
        <w:rPr>
          <w:rFonts w:ascii="Verdana" w:hAnsi="Verdana"/>
          <w:color w:val="595959" w:themeColor="text1" w:themeTint="A6"/>
          <w:sz w:val="28"/>
          <w:szCs w:val="28"/>
        </w:rPr>
        <w:t xml:space="preserve"> </w:t>
      </w:r>
    </w:p>
    <w:sectPr w:rsidR="00E76E6D" w:rsidSect="003B4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FD56B9"/>
    <w:rsid w:val="00071087"/>
    <w:rsid w:val="001F5B41"/>
    <w:rsid w:val="00200C75"/>
    <w:rsid w:val="003B4E81"/>
    <w:rsid w:val="005E53B1"/>
    <w:rsid w:val="00747C15"/>
    <w:rsid w:val="00872ED6"/>
    <w:rsid w:val="008E0706"/>
    <w:rsid w:val="008F3A6A"/>
    <w:rsid w:val="0090062D"/>
    <w:rsid w:val="00907DC6"/>
    <w:rsid w:val="009D1DE7"/>
    <w:rsid w:val="009E6DD3"/>
    <w:rsid w:val="00B36240"/>
    <w:rsid w:val="00BE5811"/>
    <w:rsid w:val="00C86138"/>
    <w:rsid w:val="00D61657"/>
    <w:rsid w:val="00E76E6D"/>
    <w:rsid w:val="00EC52C7"/>
    <w:rsid w:val="00EE0354"/>
    <w:rsid w:val="00F31490"/>
    <w:rsid w:val="00FD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E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17</cp:revision>
  <dcterms:created xsi:type="dcterms:W3CDTF">2015-07-09T21:02:00Z</dcterms:created>
  <dcterms:modified xsi:type="dcterms:W3CDTF">2015-07-11T12:29:00Z</dcterms:modified>
</cp:coreProperties>
</file>